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C85" w:rsidRDefault="0022591D" w:rsidP="0022591D">
      <w:pPr>
        <w:spacing w:line="276" w:lineRule="auto"/>
        <w:ind w:right="283"/>
        <w:jc w:val="center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  <w:r>
        <w:rPr>
          <w:noProof/>
        </w:rPr>
        <w:drawing>
          <wp:inline distT="0" distB="0" distL="0" distR="0" wp14:anchorId="1648AB76" wp14:editId="31BAC19E">
            <wp:extent cx="1438910" cy="1438910"/>
            <wp:effectExtent l="0" t="0" r="889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3C85" w:rsidRDefault="00D324A4" w:rsidP="00365FD5">
      <w:pPr>
        <w:spacing w:line="276" w:lineRule="auto"/>
        <w:ind w:left="-57" w:right="454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D2E58">
        <w:rPr>
          <w:rFonts w:asciiTheme="majorBidi" w:hAnsiTheme="majorBidi" w:cstheme="majorBidi"/>
          <w:b/>
          <w:bCs/>
          <w:sz w:val="28"/>
          <w:szCs w:val="28"/>
        </w:rPr>
        <w:t>EXPLANATORY NOTE</w:t>
      </w:r>
      <w:r w:rsidR="00334C1F">
        <w:rPr>
          <w:rFonts w:asciiTheme="majorBidi" w:hAnsiTheme="majorBidi" w:cstheme="majorBidi"/>
          <w:b/>
          <w:bCs/>
          <w:sz w:val="28"/>
          <w:szCs w:val="28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34C1F" w:rsidRPr="00334C1F">
        <w:rPr>
          <w:rFonts w:asciiTheme="majorBidi" w:hAnsiTheme="majorBidi" w:cstheme="majorBidi"/>
          <w:b/>
          <w:bCs/>
          <w:sz w:val="28"/>
          <w:szCs w:val="28"/>
        </w:rPr>
        <w:t xml:space="preserve">AGENDA ITEM </w:t>
      </w:r>
      <w:r w:rsidR="00334C1F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65FD5">
        <w:rPr>
          <w:rFonts w:asciiTheme="majorBidi" w:hAnsiTheme="majorBidi" w:cstheme="majorBidi"/>
          <w:b/>
          <w:bCs/>
          <w:sz w:val="28"/>
          <w:szCs w:val="28"/>
        </w:rPr>
        <w:t xml:space="preserve"> (c)</w:t>
      </w:r>
    </w:p>
    <w:p w:rsidR="00AC6276" w:rsidRPr="003D6B00" w:rsidRDefault="00AC6276" w:rsidP="00AC6276">
      <w:pPr>
        <w:spacing w:line="276" w:lineRule="auto"/>
        <w:ind w:left="-283" w:right="283"/>
        <w:jc w:val="center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  <w:r w:rsidRPr="003D6B00">
        <w:rPr>
          <w:rFonts w:asciiTheme="majorBidi" w:hAnsiTheme="majorBidi" w:cstheme="majorBidi"/>
          <w:b/>
          <w:bCs/>
          <w:sz w:val="28"/>
          <w:szCs w:val="28"/>
          <w:lang w:bidi="ar-JO"/>
        </w:rPr>
        <w:t>THE FINANCIAL CONTROL COMMITTEE</w:t>
      </w:r>
    </w:p>
    <w:p w:rsidR="00AC6276" w:rsidRPr="00AC6276" w:rsidRDefault="00AC6276" w:rsidP="00604C2B">
      <w:pPr>
        <w:spacing w:line="360" w:lineRule="auto"/>
        <w:ind w:left="-283" w:right="283"/>
        <w:jc w:val="both"/>
        <w:rPr>
          <w:rFonts w:asciiTheme="majorBidi" w:hAnsiTheme="majorBidi" w:cstheme="majorBidi"/>
          <w:sz w:val="28"/>
          <w:szCs w:val="28"/>
        </w:rPr>
      </w:pPr>
    </w:p>
    <w:p w:rsidR="00B72799" w:rsidRDefault="007177D7" w:rsidP="00FF7665">
      <w:pPr>
        <w:spacing w:line="276" w:lineRule="auto"/>
        <w:ind w:left="-283" w:right="283"/>
        <w:jc w:val="both"/>
        <w:rPr>
          <w:rFonts w:asciiTheme="majorBidi" w:hAnsiTheme="majorBidi" w:cstheme="majorBidi"/>
          <w:sz w:val="28"/>
          <w:szCs w:val="28"/>
        </w:rPr>
      </w:pPr>
      <w:r w:rsidRPr="007177D7">
        <w:rPr>
          <w:rFonts w:asciiTheme="majorBidi" w:hAnsiTheme="majorBidi" w:cstheme="majorBidi"/>
          <w:sz w:val="28"/>
          <w:szCs w:val="28"/>
        </w:rPr>
        <w:t>Following</w:t>
      </w:r>
      <w:r w:rsidRPr="00EA25C8">
        <w:rPr>
          <w:rFonts w:asciiTheme="majorBidi" w:hAnsiTheme="majorBidi" w:cstheme="majorBidi"/>
          <w:sz w:val="28"/>
          <w:szCs w:val="28"/>
        </w:rPr>
        <w:t xml:space="preserve"> Resolution No. OIC/GA-IOFS/2016/FIN.REG of the Inaugural session of the General Assembly held on 26-28 A</w:t>
      </w:r>
      <w:r>
        <w:rPr>
          <w:rFonts w:asciiTheme="majorBidi" w:hAnsiTheme="majorBidi" w:cstheme="majorBidi"/>
          <w:sz w:val="28"/>
          <w:szCs w:val="28"/>
        </w:rPr>
        <w:t>pril 2016 in Astana, Kazakhstan, p</w:t>
      </w:r>
      <w:r w:rsidR="00EA25C8" w:rsidRPr="007177D7">
        <w:rPr>
          <w:rFonts w:asciiTheme="majorBidi" w:hAnsiTheme="majorBidi" w:cstheme="majorBidi"/>
          <w:sz w:val="28"/>
          <w:szCs w:val="28"/>
        </w:rPr>
        <w:t>ursuant</w:t>
      </w:r>
      <w:r w:rsidR="00EA25C8" w:rsidRPr="00EA25C8">
        <w:rPr>
          <w:rFonts w:asciiTheme="majorBidi" w:hAnsiTheme="majorBidi" w:cstheme="majorBidi"/>
          <w:sz w:val="28"/>
          <w:szCs w:val="28"/>
        </w:rPr>
        <w:t xml:space="preserve"> to clause 6 and clause 8 </w:t>
      </w:r>
      <w:r w:rsidR="00B72799">
        <w:rPr>
          <w:rFonts w:asciiTheme="majorBidi" w:hAnsiTheme="majorBidi" w:cstheme="majorBidi"/>
          <w:sz w:val="28"/>
          <w:szCs w:val="28"/>
        </w:rPr>
        <w:t xml:space="preserve">of </w:t>
      </w:r>
      <w:r w:rsidR="00EA25C8" w:rsidRPr="00EA25C8">
        <w:rPr>
          <w:rFonts w:asciiTheme="majorBidi" w:hAnsiTheme="majorBidi" w:cstheme="majorBidi"/>
          <w:sz w:val="28"/>
          <w:szCs w:val="28"/>
        </w:rPr>
        <w:t>Article 10 of the IOFS financial regulations</w:t>
      </w:r>
      <w:r w:rsidR="00B72799">
        <w:rPr>
          <w:rFonts w:asciiTheme="majorBidi" w:hAnsiTheme="majorBidi" w:cstheme="majorBidi"/>
          <w:sz w:val="28"/>
          <w:szCs w:val="28"/>
        </w:rPr>
        <w:t>.</w:t>
      </w:r>
    </w:p>
    <w:p w:rsidR="00EA25C8" w:rsidRPr="00EA25C8" w:rsidRDefault="00EA25C8" w:rsidP="00975609">
      <w:pPr>
        <w:spacing w:line="276" w:lineRule="auto"/>
        <w:ind w:left="-283" w:right="283"/>
        <w:jc w:val="both"/>
        <w:rPr>
          <w:rFonts w:asciiTheme="majorBidi" w:hAnsiTheme="majorBidi" w:cstheme="majorBidi"/>
          <w:sz w:val="28"/>
          <w:szCs w:val="28"/>
        </w:rPr>
      </w:pPr>
      <w:r w:rsidRPr="00EA25C8">
        <w:rPr>
          <w:rFonts w:asciiTheme="majorBidi" w:hAnsiTheme="majorBidi" w:cstheme="majorBidi"/>
          <w:sz w:val="28"/>
          <w:szCs w:val="28"/>
        </w:rPr>
        <w:t xml:space="preserve"> </w:t>
      </w:r>
      <w:r w:rsidRPr="007177D7">
        <w:rPr>
          <w:rFonts w:asciiTheme="majorBidi" w:hAnsiTheme="majorBidi" w:cstheme="majorBidi"/>
          <w:sz w:val="28"/>
          <w:szCs w:val="28"/>
        </w:rPr>
        <w:t>Considering</w:t>
      </w:r>
      <w:r w:rsidRPr="00EA25C8">
        <w:rPr>
          <w:rFonts w:asciiTheme="majorBidi" w:hAnsiTheme="majorBidi" w:cstheme="majorBidi"/>
          <w:sz w:val="28"/>
          <w:szCs w:val="28"/>
        </w:rPr>
        <w:t xml:space="preserve"> the requirements of the financial regulations, and as a part of</w:t>
      </w:r>
      <w:r w:rsidR="00616345">
        <w:rPr>
          <w:rFonts w:asciiTheme="majorBidi" w:hAnsiTheme="majorBidi" w:cstheme="majorBidi"/>
          <w:sz w:val="28"/>
          <w:szCs w:val="28"/>
        </w:rPr>
        <w:t xml:space="preserve"> the</w:t>
      </w:r>
      <w:r w:rsidRPr="00EA25C8">
        <w:rPr>
          <w:rFonts w:asciiTheme="majorBidi" w:hAnsiTheme="majorBidi" w:cstheme="majorBidi"/>
          <w:sz w:val="28"/>
          <w:szCs w:val="28"/>
        </w:rPr>
        <w:t xml:space="preserve"> development and improvement of </w:t>
      </w:r>
      <w:r w:rsidR="00616345">
        <w:rPr>
          <w:rFonts w:asciiTheme="majorBidi" w:hAnsiTheme="majorBidi" w:cstheme="majorBidi"/>
          <w:sz w:val="28"/>
          <w:szCs w:val="28"/>
        </w:rPr>
        <w:t xml:space="preserve">the </w:t>
      </w:r>
      <w:r w:rsidRPr="00EA25C8">
        <w:rPr>
          <w:rFonts w:asciiTheme="majorBidi" w:hAnsiTheme="majorBidi" w:cstheme="majorBidi"/>
          <w:sz w:val="28"/>
          <w:szCs w:val="28"/>
        </w:rPr>
        <w:t>internal and external financial control</w:t>
      </w:r>
      <w:r w:rsidR="00B72799">
        <w:rPr>
          <w:rFonts w:asciiTheme="majorBidi" w:hAnsiTheme="majorBidi" w:cstheme="majorBidi"/>
          <w:sz w:val="28"/>
          <w:szCs w:val="28"/>
        </w:rPr>
        <w:t>.</w:t>
      </w:r>
    </w:p>
    <w:p w:rsidR="00EA25C8" w:rsidRPr="00EA25C8" w:rsidRDefault="00EA25C8" w:rsidP="00F001F1">
      <w:pPr>
        <w:spacing w:line="276" w:lineRule="auto"/>
        <w:ind w:left="-283" w:right="283"/>
        <w:jc w:val="both"/>
        <w:rPr>
          <w:rFonts w:asciiTheme="majorBidi" w:hAnsiTheme="majorBidi" w:cstheme="majorBidi"/>
          <w:sz w:val="28"/>
          <w:szCs w:val="28"/>
        </w:rPr>
      </w:pPr>
      <w:r w:rsidRPr="00EA25C8">
        <w:rPr>
          <w:rFonts w:asciiTheme="majorBidi" w:hAnsiTheme="majorBidi" w:cstheme="majorBidi"/>
          <w:sz w:val="28"/>
          <w:szCs w:val="28"/>
        </w:rPr>
        <w:t xml:space="preserve"> </w:t>
      </w:r>
      <w:r w:rsidRPr="007177D7">
        <w:rPr>
          <w:rFonts w:asciiTheme="majorBidi" w:hAnsiTheme="majorBidi" w:cstheme="majorBidi"/>
          <w:sz w:val="28"/>
          <w:szCs w:val="28"/>
        </w:rPr>
        <w:t>Based on</w:t>
      </w:r>
      <w:r w:rsidRPr="00EA25C8">
        <w:rPr>
          <w:rFonts w:asciiTheme="majorBidi" w:hAnsiTheme="majorBidi" w:cstheme="majorBidi"/>
          <w:sz w:val="28"/>
          <w:szCs w:val="28"/>
        </w:rPr>
        <w:t xml:space="preserve"> the above regulations </w:t>
      </w:r>
      <w:r w:rsidR="00F001F1">
        <w:rPr>
          <w:rFonts w:asciiTheme="majorBidi" w:hAnsiTheme="majorBidi" w:cstheme="majorBidi"/>
          <w:sz w:val="28"/>
          <w:szCs w:val="28"/>
        </w:rPr>
        <w:t>t</w:t>
      </w:r>
      <w:r w:rsidRPr="00EA25C8">
        <w:rPr>
          <w:rFonts w:asciiTheme="majorBidi" w:hAnsiTheme="majorBidi" w:cstheme="majorBidi"/>
          <w:sz w:val="28"/>
          <w:szCs w:val="28"/>
        </w:rPr>
        <w:t xml:space="preserve">he Financial Control Committee of the IOFS </w:t>
      </w:r>
      <w:proofErr w:type="gramStart"/>
      <w:r w:rsidR="00616345">
        <w:rPr>
          <w:rFonts w:asciiTheme="majorBidi" w:hAnsiTheme="majorBidi" w:cstheme="majorBidi"/>
          <w:sz w:val="28"/>
          <w:szCs w:val="28"/>
        </w:rPr>
        <w:t>was</w:t>
      </w:r>
      <w:r w:rsidRPr="00EA25C8">
        <w:rPr>
          <w:rFonts w:asciiTheme="majorBidi" w:hAnsiTheme="majorBidi" w:cstheme="majorBidi"/>
          <w:sz w:val="28"/>
          <w:szCs w:val="28"/>
        </w:rPr>
        <w:t xml:space="preserve"> established</w:t>
      </w:r>
      <w:proofErr w:type="gramEnd"/>
      <w:r w:rsidRPr="00EA25C8">
        <w:rPr>
          <w:rFonts w:asciiTheme="majorBidi" w:hAnsiTheme="majorBidi" w:cstheme="majorBidi"/>
          <w:sz w:val="28"/>
          <w:szCs w:val="28"/>
        </w:rPr>
        <w:t xml:space="preserve"> according to article 10.6 from the financial regulations,</w:t>
      </w:r>
      <w:r w:rsidR="00F001F1">
        <w:rPr>
          <w:rFonts w:asciiTheme="majorBidi" w:hAnsiTheme="majorBidi" w:cstheme="majorBidi"/>
          <w:sz w:val="28"/>
          <w:szCs w:val="28"/>
        </w:rPr>
        <w:t xml:space="preserve"> and</w:t>
      </w:r>
      <w:r w:rsidRPr="00EA25C8">
        <w:rPr>
          <w:rFonts w:asciiTheme="majorBidi" w:hAnsiTheme="majorBidi" w:cstheme="majorBidi"/>
          <w:sz w:val="28"/>
          <w:szCs w:val="28"/>
        </w:rPr>
        <w:t xml:space="preserve"> by IOFS 4th Executive Board meeting on December 12, 2019.  </w:t>
      </w:r>
    </w:p>
    <w:p w:rsidR="00EA25C8" w:rsidRPr="00EA25C8" w:rsidRDefault="00EA25C8" w:rsidP="00F001F1">
      <w:pPr>
        <w:spacing w:line="276" w:lineRule="auto"/>
        <w:ind w:left="-283" w:right="283"/>
        <w:jc w:val="both"/>
        <w:rPr>
          <w:rFonts w:asciiTheme="majorBidi" w:hAnsiTheme="majorBidi" w:cstheme="majorBidi"/>
          <w:sz w:val="28"/>
          <w:szCs w:val="28"/>
        </w:rPr>
      </w:pPr>
      <w:r w:rsidRPr="007177D7">
        <w:rPr>
          <w:rFonts w:asciiTheme="majorBidi" w:hAnsiTheme="majorBidi" w:cstheme="majorBidi"/>
          <w:sz w:val="28"/>
          <w:szCs w:val="28"/>
        </w:rPr>
        <w:t>In the same view</w:t>
      </w:r>
      <w:r w:rsidRPr="00EA25C8">
        <w:rPr>
          <w:rFonts w:asciiTheme="majorBidi" w:hAnsiTheme="majorBidi" w:cstheme="majorBidi"/>
          <w:sz w:val="28"/>
          <w:szCs w:val="28"/>
        </w:rPr>
        <w:t xml:space="preserve"> and according to article 10.8, which detailed the structure of the FCC, the Executive Board established the FCC includ</w:t>
      </w:r>
      <w:r w:rsidR="00616345">
        <w:rPr>
          <w:rFonts w:asciiTheme="majorBidi" w:hAnsiTheme="majorBidi" w:cstheme="majorBidi"/>
          <w:sz w:val="28"/>
          <w:szCs w:val="28"/>
        </w:rPr>
        <w:t>ed</w:t>
      </w:r>
      <w:r w:rsidRPr="00EA25C8">
        <w:rPr>
          <w:rFonts w:asciiTheme="majorBidi" w:hAnsiTheme="majorBidi" w:cstheme="majorBidi"/>
          <w:sz w:val="28"/>
          <w:szCs w:val="28"/>
        </w:rPr>
        <w:t xml:space="preserve"> three representatives, from Kazakhstan as </w:t>
      </w:r>
      <w:r w:rsidR="00F001F1">
        <w:rPr>
          <w:rFonts w:asciiTheme="majorBidi" w:hAnsiTheme="majorBidi" w:cstheme="majorBidi"/>
          <w:sz w:val="28"/>
          <w:szCs w:val="28"/>
        </w:rPr>
        <w:t>t</w:t>
      </w:r>
      <w:r w:rsidRPr="00EA25C8">
        <w:rPr>
          <w:rFonts w:asciiTheme="majorBidi" w:hAnsiTheme="majorBidi" w:cstheme="majorBidi"/>
          <w:sz w:val="28"/>
          <w:szCs w:val="28"/>
        </w:rPr>
        <w:t>he host country (permanent membership), the United Arab Emirates, and Bangladesh.</w:t>
      </w:r>
    </w:p>
    <w:p w:rsidR="0022404E" w:rsidRDefault="00EA25C8" w:rsidP="00F001F1">
      <w:pPr>
        <w:spacing w:line="276" w:lineRule="auto"/>
        <w:ind w:left="-283" w:right="28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B0D89">
        <w:rPr>
          <w:rFonts w:asciiTheme="majorBidi" w:hAnsiTheme="majorBidi" w:cstheme="majorBidi"/>
          <w:b/>
          <w:bCs/>
          <w:sz w:val="28"/>
          <w:szCs w:val="28"/>
        </w:rPr>
        <w:t xml:space="preserve">In this regard kindly informed that </w:t>
      </w:r>
      <w:r w:rsidR="00F001F1" w:rsidRPr="00F001F1">
        <w:rPr>
          <w:rFonts w:asciiTheme="majorBidi" w:hAnsiTheme="majorBidi" w:cstheme="majorBidi"/>
          <w:b/>
          <w:bCs/>
          <w:sz w:val="28"/>
          <w:szCs w:val="28"/>
        </w:rPr>
        <w:t>the members of</w:t>
      </w:r>
      <w:r w:rsidR="00F001F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1B0D89">
        <w:rPr>
          <w:rFonts w:asciiTheme="majorBidi" w:hAnsiTheme="majorBidi" w:cstheme="majorBidi"/>
          <w:b/>
          <w:bCs/>
          <w:sz w:val="28"/>
          <w:szCs w:val="28"/>
        </w:rPr>
        <w:t>the Financial Control Committee will start their work</w:t>
      </w:r>
      <w:r w:rsidR="00F001F1">
        <w:rPr>
          <w:rFonts w:asciiTheme="majorBidi" w:hAnsiTheme="majorBidi" w:cstheme="majorBidi"/>
          <w:b/>
          <w:bCs/>
          <w:sz w:val="28"/>
          <w:szCs w:val="28"/>
        </w:rPr>
        <w:t xml:space="preserve"> after the official nomination from their countries in the first quarter</w:t>
      </w:r>
      <w:r w:rsidRPr="001B0D89">
        <w:rPr>
          <w:rFonts w:asciiTheme="majorBidi" w:hAnsiTheme="majorBidi" w:cstheme="majorBidi"/>
          <w:b/>
          <w:bCs/>
          <w:sz w:val="28"/>
          <w:szCs w:val="28"/>
        </w:rPr>
        <w:t xml:space="preserve"> 2021 to audit IOFS financial statement</w:t>
      </w:r>
      <w:r w:rsidR="00F001F1">
        <w:rPr>
          <w:rFonts w:asciiTheme="majorBidi" w:hAnsiTheme="majorBidi" w:cstheme="majorBidi"/>
          <w:b/>
          <w:bCs/>
          <w:sz w:val="28"/>
          <w:szCs w:val="28"/>
        </w:rPr>
        <w:t>s</w:t>
      </w:r>
      <w:r w:rsidRPr="001B0D89">
        <w:rPr>
          <w:rFonts w:asciiTheme="majorBidi" w:hAnsiTheme="majorBidi" w:cstheme="majorBidi"/>
          <w:b/>
          <w:bCs/>
          <w:sz w:val="28"/>
          <w:szCs w:val="28"/>
        </w:rPr>
        <w:t xml:space="preserve"> for the year ended December 31, 2020.</w:t>
      </w:r>
    </w:p>
    <w:p w:rsidR="005605CB" w:rsidRDefault="005605CB" w:rsidP="00F001F1">
      <w:pPr>
        <w:spacing w:line="276" w:lineRule="auto"/>
        <w:ind w:left="-283" w:right="28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704E4A" w:rsidRDefault="00704E4A" w:rsidP="00704E4A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The Secreta</w:t>
      </w:r>
      <w:bookmarkStart w:id="0" w:name="_GoBack"/>
      <w:bookmarkEnd w:id="0"/>
      <w:r>
        <w:rPr>
          <w:rFonts w:asciiTheme="majorBidi" w:hAnsiTheme="majorBidi" w:cstheme="majorBidi"/>
          <w:b/>
          <w:bCs/>
          <w:sz w:val="28"/>
          <w:szCs w:val="28"/>
        </w:rPr>
        <w:t>riat</w:t>
      </w:r>
    </w:p>
    <w:p w:rsidR="00704E4A" w:rsidRDefault="00704E4A" w:rsidP="00704E4A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Islamic Organization for Food Security</w:t>
      </w:r>
    </w:p>
    <w:p w:rsidR="00704E4A" w:rsidRDefault="00704E4A" w:rsidP="00704E4A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Nur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Sultan, Kazakhstan</w:t>
      </w:r>
    </w:p>
    <w:p w:rsidR="005605CB" w:rsidRPr="001B0D89" w:rsidRDefault="005605CB" w:rsidP="00F001F1">
      <w:pPr>
        <w:spacing w:line="276" w:lineRule="auto"/>
        <w:ind w:left="-283" w:right="28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sectPr w:rsidR="005605CB" w:rsidRPr="001B0D89">
      <w:headerReference w:type="default" r:id="rId9"/>
      <w:footerReference w:type="default" r:id="rId10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60F" w:rsidRDefault="00B0660F" w:rsidP="00A10F42">
      <w:pPr>
        <w:spacing w:after="0" w:line="240" w:lineRule="auto"/>
      </w:pPr>
      <w:r>
        <w:separator/>
      </w:r>
    </w:p>
  </w:endnote>
  <w:endnote w:type="continuationSeparator" w:id="0">
    <w:p w:rsidR="00B0660F" w:rsidRDefault="00B0660F" w:rsidP="00A10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7927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244C" w:rsidRDefault="00F02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4E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0244C" w:rsidRDefault="00F024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60F" w:rsidRDefault="00B0660F" w:rsidP="00A10F42">
      <w:pPr>
        <w:spacing w:after="0" w:line="240" w:lineRule="auto"/>
      </w:pPr>
      <w:r>
        <w:separator/>
      </w:r>
    </w:p>
  </w:footnote>
  <w:footnote w:type="continuationSeparator" w:id="0">
    <w:p w:rsidR="00B0660F" w:rsidRDefault="00B0660F" w:rsidP="00A10F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F42" w:rsidRDefault="00A10F42" w:rsidP="00073C7C">
    <w:pPr>
      <w:pStyle w:val="Header"/>
      <w:spacing w:before="100" w:beforeAutospacing="1" w:after="120"/>
      <w:ind w:left="-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B526E"/>
    <w:multiLevelType w:val="hybridMultilevel"/>
    <w:tmpl w:val="B128D8DC"/>
    <w:lvl w:ilvl="0" w:tplc="103630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9E1"/>
    <w:rsid w:val="00022748"/>
    <w:rsid w:val="00054748"/>
    <w:rsid w:val="00073C7C"/>
    <w:rsid w:val="000979E1"/>
    <w:rsid w:val="000A00DC"/>
    <w:rsid w:val="000E7C2D"/>
    <w:rsid w:val="00190F19"/>
    <w:rsid w:val="001B0D89"/>
    <w:rsid w:val="0022404E"/>
    <w:rsid w:val="0022591D"/>
    <w:rsid w:val="002372D8"/>
    <w:rsid w:val="00325A9F"/>
    <w:rsid w:val="00334C1F"/>
    <w:rsid w:val="00365FD5"/>
    <w:rsid w:val="003A25FD"/>
    <w:rsid w:val="003D6B00"/>
    <w:rsid w:val="004C7E57"/>
    <w:rsid w:val="00512352"/>
    <w:rsid w:val="005243B7"/>
    <w:rsid w:val="005571D4"/>
    <w:rsid w:val="005605CB"/>
    <w:rsid w:val="005E285A"/>
    <w:rsid w:val="00604C2B"/>
    <w:rsid w:val="00616345"/>
    <w:rsid w:val="0068383E"/>
    <w:rsid w:val="00691884"/>
    <w:rsid w:val="006D0BF5"/>
    <w:rsid w:val="006E194F"/>
    <w:rsid w:val="00704E4A"/>
    <w:rsid w:val="007177D7"/>
    <w:rsid w:val="007C7EA9"/>
    <w:rsid w:val="00863C85"/>
    <w:rsid w:val="00865419"/>
    <w:rsid w:val="008A2BA8"/>
    <w:rsid w:val="00926BA8"/>
    <w:rsid w:val="00975609"/>
    <w:rsid w:val="009C0C4C"/>
    <w:rsid w:val="009F3E53"/>
    <w:rsid w:val="00A10F42"/>
    <w:rsid w:val="00A14B69"/>
    <w:rsid w:val="00A27B46"/>
    <w:rsid w:val="00AC193F"/>
    <w:rsid w:val="00AC6276"/>
    <w:rsid w:val="00AC70FB"/>
    <w:rsid w:val="00AD6490"/>
    <w:rsid w:val="00AE7954"/>
    <w:rsid w:val="00AF5105"/>
    <w:rsid w:val="00B0660F"/>
    <w:rsid w:val="00B72799"/>
    <w:rsid w:val="00B83A4F"/>
    <w:rsid w:val="00BC54DC"/>
    <w:rsid w:val="00BF24B0"/>
    <w:rsid w:val="00C927A1"/>
    <w:rsid w:val="00D324A4"/>
    <w:rsid w:val="00EA25C8"/>
    <w:rsid w:val="00EA42DA"/>
    <w:rsid w:val="00EB264B"/>
    <w:rsid w:val="00EB4054"/>
    <w:rsid w:val="00F001F1"/>
    <w:rsid w:val="00F0244C"/>
    <w:rsid w:val="00FF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C4CBD8-B05B-4022-B2D0-539153DDF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1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7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C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10F4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F42"/>
  </w:style>
  <w:style w:type="paragraph" w:styleId="Footer">
    <w:name w:val="footer"/>
    <w:basedOn w:val="Normal"/>
    <w:link w:val="FooterChar"/>
    <w:uiPriority w:val="99"/>
    <w:unhideWhenUsed/>
    <w:rsid w:val="00A10F4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F42"/>
  </w:style>
  <w:style w:type="paragraph" w:customStyle="1" w:styleId="Default">
    <w:name w:val="Default"/>
    <w:rsid w:val="006918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7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BA718-8F25-48BD-B7E3-FA9C39AE6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2020-10-12T11:27:00Z</cp:lastPrinted>
  <dcterms:created xsi:type="dcterms:W3CDTF">2020-10-07T04:53:00Z</dcterms:created>
  <dcterms:modified xsi:type="dcterms:W3CDTF">2020-11-05T11:27:00Z</dcterms:modified>
</cp:coreProperties>
</file>